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1" w:rsidRPr="00680E7C" w:rsidRDefault="00065251" w:rsidP="00680E7C">
      <w:pPr>
        <w:spacing w:line="240" w:lineRule="auto"/>
        <w:jc w:val="center"/>
        <w:rPr>
          <w:rFonts w:ascii="Lucida Sans Unicode" w:hAnsi="Lucida Sans Unicode" w:cs="Lucida Sans Unicode"/>
          <w:b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b/>
          <w:sz w:val="18"/>
          <w:szCs w:val="18"/>
          <w:lang w:eastAsia="el-GR"/>
        </w:rPr>
        <w:t>ΙΙΙ. ΑΝΑΣΥΣΤΑΣΗ ΒΥΖΑΝΤΙΟΥ ΚΑΙ ΥΠΟΤΑΓΗ ΣΤΟΥΣ ΟΘΩΜΑΝΟΥΣ</w:t>
      </w:r>
    </w:p>
    <w:p w:rsidR="00065251" w:rsidRP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b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b/>
          <w:sz w:val="18"/>
          <w:szCs w:val="18"/>
          <w:lang w:eastAsia="el-GR"/>
        </w:rPr>
        <w:t>1. Εξάπλωση των Τούρκων και τελευταίες προσπάθειες για ανάσχεσή τους.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α. Η αδυναμία του Βυζαντίου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∎ Η τελευταία αναλαμπή του Βυζαντίου κράτησε ως τα μέσα του 14</w:t>
      </w:r>
      <w:r w:rsidRPr="00A95EDD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ου</w:t>
      </w: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 αιώνα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∎ Αποτελέσματα εμφυλίων πολέμων: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- Οικονομική και στρατιωτική κατάρρευση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- Υποτίμηση νομίσματος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- Επιβολή βαριάς φορολογίας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και η εξαθλίωση του λαού ως </w:t>
      </w: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 xml:space="preserve">συνέπεια επαναστάσεις του λαού και της μεσαίας τάξης σε Θεσσαλονίκη και </w:t>
      </w:r>
      <w:proofErr w:type="spellStart"/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Ανδριανούπολη</w:t>
      </w:r>
      <w:proofErr w:type="spellEnd"/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- Εξασθένηση του στρατού λόγω των πολλών μισθοφόρων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- Η Αυτοκρατορία περιορίζεται στα Στενά και λίγο αργότερα καταλύεται από τους Οθωμανούς.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β. Οι Οθωμανοί και οι κατακτήσεις τους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Οι Οθωμανοί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 xml:space="preserve"> </w:t>
      </w: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∎ Ήταν νομάδες που μετανάστευσαν κοντά στην Προύσα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∎ Οργανώθηκαν από το σουλτάνο Οσμάν ή </w:t>
      </w:r>
      <w:proofErr w:type="spellStart"/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Οθμάν</w:t>
      </w:r>
      <w:proofErr w:type="spellEnd"/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 (από εκεί πήραν το όνομά τους)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∎ Μετά από πολύχρονους αγώνες κατέλαβαν σταδιακά τη Μικρά Ασία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∎ Για την αύξηση του στρατού τους στρατολόγησαν παιδιά Χριστιανών (παιδομάζωμα), που αποτέ</w:t>
      </w:r>
      <w:r w:rsidR="00680E7C" w:rsidRPr="00A95EDD">
        <w:rPr>
          <w:rFonts w:ascii="Lucida Sans Unicode" w:hAnsi="Lucida Sans Unicode" w:cs="Lucida Sans Unicode"/>
          <w:sz w:val="20"/>
          <w:szCs w:val="20"/>
          <w:lang w:eastAsia="el-GR"/>
        </w:rPr>
        <w:t>λεσαν τα τμήματα των γενιτσάρων («νέος στρατός»).</w:t>
      </w:r>
    </w:p>
    <w:p w:rsidR="00680E7C" w:rsidRP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Μετά την κατάληψη της Καλλίπολης (1354) άρχισαν να καταλαμβάνουν βαλκανικά εδάφη</w:t>
      </w:r>
      <w:r w:rsidR="00680E7C"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. </w:t>
      </w: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- Αξιοποίησαν τη διαίρεση των βαλκανικών λαών</w:t>
      </w:r>
      <w:r w:rsidR="00680E7C"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. </w:t>
      </w: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- Στη μάχη του Κοσσυφοπεδίου (1389) οι Σέρβοι ηττήθηκαν και αναγνώρισαν την οθωμανική κυριαρχία.</w:t>
      </w:r>
    </w:p>
    <w:p w:rsidR="00065251" w:rsidRPr="00A95EDD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A95EDD">
        <w:rPr>
          <w:rFonts w:ascii="Lucida Sans Unicode" w:hAnsi="Lucida Sans Unicode" w:cs="Lucida Sans Unicode"/>
          <w:sz w:val="20"/>
          <w:szCs w:val="20"/>
          <w:lang w:eastAsia="el-GR"/>
        </w:rPr>
        <w:t>γ. Προσπάθειες ανάσχεσης των Οθωμανών</w:t>
      </w:r>
    </w:p>
    <w:p w:rsidR="00065251" w:rsidRP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∎ Το 1402, η νίκη των </w:t>
      </w:r>
      <w:proofErr w:type="spellStart"/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Μογγόλων</w:t>
      </w:r>
      <w:proofErr w:type="spellEnd"/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 επί των Οθωμανών στην Άγκυρα δίνει παράταση ζωής στο Βυζαντινό κράτος.</w:t>
      </w:r>
    </w:p>
    <w:p w:rsidR="00065251" w:rsidRP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∎ Οι αυτοκράτορες του Βυζαντίου Ιωάννης Ε’, Μανουήλ Β’ και Ιωάννης Η’ πήγαν στη Δύση για βοήθεια.</w:t>
      </w:r>
      <w:r w:rsidR="00680E7C"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 </w:t>
      </w: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Στη </w:t>
      </w:r>
      <w:r w:rsidRPr="00680E7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σύνοδο Φεράρας-Φλωρεντίας (1438-9)</w:t>
      </w:r>
    </w:p>
    <w:p w:rsid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∎ Ο Ιωάννης Η’ αποδέχθηκε την «ένωση» δηλαδή την υποταγή της ορθόδοξης εκκλησίας στη Ρωμαϊκή.</w:t>
      </w:r>
    </w:p>
    <w:p w:rsid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t>∎ Ο λαός δε δέχθηκε ποτέ αυτή τη συμφωνία</w:t>
      </w:r>
      <w:r w:rsidR="00680E7C" w:rsidRPr="00680E7C">
        <w:rPr>
          <w:rFonts w:ascii="Lucida Sans Unicode" w:hAnsi="Lucida Sans Unicode" w:cs="Lucida Sans Unicode"/>
          <w:sz w:val="18"/>
          <w:szCs w:val="18"/>
          <w:lang w:eastAsia="el-GR"/>
        </w:rPr>
        <w:t xml:space="preserve">. </w:t>
      </w:r>
    </w:p>
    <w:p w:rsidR="00065251" w:rsidRPr="00680E7C" w:rsidRDefault="00065251" w:rsidP="00680E7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680E7C">
        <w:rPr>
          <w:rFonts w:ascii="Lucida Sans Unicode" w:hAnsi="Lucida Sans Unicode" w:cs="Lucida Sans Unicode"/>
          <w:sz w:val="18"/>
          <w:szCs w:val="18"/>
          <w:lang w:eastAsia="el-GR"/>
        </w:rPr>
        <w:lastRenderedPageBreak/>
        <w:t>∎ Τελικά το Βυζάντιο δεν έλαβε βοήθεια από τη Δύση και έμεινε απροστάτευτο στα σχέδια των Οθωμανών.</w:t>
      </w:r>
    </w:p>
    <w:sectPr w:rsidR="00065251" w:rsidRPr="00680E7C" w:rsidSect="0048329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D5" w:rsidRDefault="00A323D5" w:rsidP="00C43F20">
      <w:pPr>
        <w:spacing w:after="0" w:line="240" w:lineRule="auto"/>
      </w:pPr>
      <w:r>
        <w:separator/>
      </w:r>
    </w:p>
  </w:endnote>
  <w:endnote w:type="continuationSeparator" w:id="0">
    <w:p w:rsidR="00A323D5" w:rsidRDefault="00A323D5" w:rsidP="00C4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D5" w:rsidRDefault="00A323D5" w:rsidP="00C43F20">
      <w:pPr>
        <w:spacing w:after="0" w:line="240" w:lineRule="auto"/>
      </w:pPr>
      <w:r>
        <w:separator/>
      </w:r>
    </w:p>
  </w:footnote>
  <w:footnote w:type="continuationSeparator" w:id="0">
    <w:p w:rsidR="00A323D5" w:rsidRDefault="00A323D5" w:rsidP="00C4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20" w:rsidRDefault="00C43F20" w:rsidP="00C43F2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95" o:spid="_x0000_s3073" type="#_x0000_t136" style="position:absolute;margin-left:0;margin-top:0;width:468.45pt;height:117.1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."/>
          <w10:wrap anchorx="margin" anchory="margin"/>
        </v:shape>
      </w:pict>
    </w:r>
    <w:r>
      <w:t>ΜΕΣΑΙΩΝΙΚΗ ΚΑΙ ΝΕΟΤΕΡΗ ΙΣΤΟΡΙΑ Β΄ΓΥΜΝΑΣΙΟΥ</w:t>
    </w:r>
  </w:p>
  <w:p w:rsidR="00C43F20" w:rsidRDefault="00C43F20" w:rsidP="00C43F20">
    <w:pPr>
      <w:pStyle w:val="a3"/>
    </w:pPr>
    <w:r>
      <w:t>ΚΕΦΑΛΑΙΟ 4, ΙΙΙ, σελ.65-66</w:t>
    </w:r>
  </w:p>
  <w:p w:rsidR="00C43F20" w:rsidRDefault="00C43F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65251"/>
    <w:rsid w:val="00065251"/>
    <w:rsid w:val="0048329D"/>
    <w:rsid w:val="00680E7C"/>
    <w:rsid w:val="00A323D5"/>
    <w:rsid w:val="00A95EDD"/>
    <w:rsid w:val="00C43F20"/>
    <w:rsid w:val="00D1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43F20"/>
  </w:style>
  <w:style w:type="paragraph" w:styleId="a4">
    <w:name w:val="footer"/>
    <w:basedOn w:val="a"/>
    <w:link w:val="Char0"/>
    <w:uiPriority w:val="99"/>
    <w:semiHidden/>
    <w:unhideWhenUsed/>
    <w:rsid w:val="00C43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4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2015-02-23T17:25:00Z</dcterms:created>
  <dcterms:modified xsi:type="dcterms:W3CDTF">2015-02-23T17:40:00Z</dcterms:modified>
</cp:coreProperties>
</file>